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C9" w:rsidRPr="007B73C9" w:rsidRDefault="007B73C9" w:rsidP="007B73C9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bookmarkStart w:id="0" w:name="_GoBack"/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MAGYAR MYELVROKONSÁG FŐBB BIZONYÍTÉKAI</w:t>
      </w:r>
    </w:p>
    <w:bookmarkEnd w:id="0"/>
    <w:p w:rsidR="007B73C9" w:rsidRPr="007B73C9" w:rsidRDefault="007B73C9" w:rsidP="007B73C9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 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I. A nyelvrokonság-kutatás a XVIII. század végén a nemzeti identitás keresésének jegyében indult meg.</w:t>
      </w:r>
    </w:p>
    <w:p w:rsidR="007B73C9" w:rsidRPr="007B73C9" w:rsidRDefault="007B73C9" w:rsidP="007B7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Sajnovics János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 csillagászként északi expedíción vett részt, s a norvégiai </w:t>
      </w:r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lappok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életét tanulmányozta. Összehasonlító módszere a grammatikára is kiterjedt.</w:t>
      </w:r>
    </w:p>
    <w:p w:rsidR="007B73C9" w:rsidRPr="007B73C9" w:rsidRDefault="007B73C9" w:rsidP="007B7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spellStart"/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Gyarmathy</w:t>
      </w:r>
      <w:proofErr w:type="spellEnd"/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Sámuel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magyart már több </w:t>
      </w:r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finnugor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nyelvvel hasonlítja össze.</w:t>
      </w:r>
    </w:p>
    <w:p w:rsidR="007B73C9" w:rsidRPr="007B73C9" w:rsidRDefault="007B73C9" w:rsidP="007B7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XIX. sz. első felében Reguly Antal a vogulok és osztjákok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 (legközelebbi rokonaink) között végez gyűjtőmunkát, hatalmas mennyiségű nyelvi és folklór anyagot gyűjt össze és dolgoz fel.</w:t>
      </w:r>
    </w:p>
    <w:p w:rsidR="007B73C9" w:rsidRPr="007B73C9" w:rsidRDefault="007B73C9" w:rsidP="007B7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XIX. sz. második felében </w:t>
      </w:r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Hunfalvy Pál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 </w:t>
      </w:r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Budenz József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munkássága emelkedik ki. </w:t>
      </w:r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Magyar-ugor összehasonlító szótár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 az ugor alaptan elkészítése fűződik B. J. nevéhez.</w:t>
      </w:r>
    </w:p>
    <w:p w:rsidR="007B73C9" w:rsidRPr="007B73C9" w:rsidRDefault="007B73C9" w:rsidP="007B7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 1870-es években zajlott le a nyelvészek között az </w:t>
      </w:r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ún. ugor-török háború nyelvünk eredetéről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A magyar nyelv török eredetének nagyhírű tudósa </w:t>
      </w:r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Vámbéri Ármin volt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(A magyarság vándorlásai, ill. a török hódoltság idején valóban érték török hatások is a magyar nyelvet, ezt bizonyítják török eredetű jövevényszavaink. A nyelvrokonság azonban nem mutatható ki.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mai - hivatalos, tényekkel alátámasztott - álláspont szerint </w:t>
      </w:r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magyar nyelv az uráli nyelvcsalád finnugor nyelvcsoportjának ugor ágához tartozik. Legközelebbi rokonaink a vogulok és osztjákok. Az Ob folyó vidékén kb. 20-30 ezres lélekszámban ma is létező népcsoport.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II. A nyelvrokonság bizonyítékai: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1.) </w:t>
      </w:r>
      <w:r w:rsidRPr="007B73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u w:val="single"/>
          <w:lang w:eastAsia="hu-HU"/>
        </w:rPr>
        <w:t>Az alapszókincs egyezése</w:t>
      </w:r>
      <w:r w:rsidRPr="007B73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u w:val="single"/>
          <w:lang w:eastAsia="hu-HU"/>
        </w:rPr>
        <w:br/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 uráli nyelvek szókészletbeli egyezése kb. 1000-1200 szó, ebből kb. 100 szó él a magyarban. A finnugor együttélés korából kb. 1000 ősi szó maradt meg. Például: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.) </w:t>
      </w:r>
      <w:r w:rsidRPr="007B73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hu-HU"/>
        </w:rPr>
        <w:t>névmások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(én, te, ő, mi, ti, ki, mi, ez, az)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b.) </w:t>
      </w:r>
      <w:r w:rsidRPr="007B73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hu-HU"/>
        </w:rPr>
        <w:t>egyszerű számok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(1, 2, 3, 4, 5, 6, 7;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-van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-ven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; 10 jelentésben, 20, 100)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c.</w:t>
      </w:r>
      <w:proofErr w:type="gram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 </w:t>
      </w:r>
      <w:r w:rsidRPr="007B73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hu-HU"/>
        </w:rPr>
        <w:t>testrészek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(homlok, szem, fül, száj, nyelv, fog, váll)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d.) </w:t>
      </w:r>
      <w:r w:rsidRPr="007B73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hu-HU"/>
        </w:rPr>
        <w:t>rokonsági fok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(atya, anya, fiú, öcs, árva, nő, meny, vő)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</w:t>
      </w:r>
      <w:proofErr w:type="gram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.) </w:t>
      </w:r>
      <w:r w:rsidRPr="007B73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hu-HU"/>
        </w:rPr>
        <w:t>természeti jelenségek, tárgyak nevei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(ég, menny, világ, ősz, tél, víz, jég, hó) f.) elemi igény (lesz, él, hal, alszik, áll, mond, hall, néz)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2.) </w:t>
      </w:r>
      <w:r w:rsidRPr="007B73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u w:val="single"/>
          <w:lang w:eastAsia="hu-HU"/>
        </w:rPr>
        <w:t>Szabályos hangmegfelelések</w:t>
      </w:r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 egyik </w:t>
      </w:r>
      <w:r w:rsidRPr="007B73C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legerőteljesebb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bizonyítéka a nyelvrokonságnak. Lényege, hogy az azonos helyzetben lévő hangok egy-egy nyelvben azonos módon viselkednek, egyeznek meg vagy térnek el egymástól, ill. tűnnek el.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- pl. a finn szókezdő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-k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hang a magyarban - h hanggá módosult, ill. a szóvégi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mgh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. </w:t>
      </w:r>
      <w:proofErr w:type="gram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magyarban idővel „lekopott" (pl. finn: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kala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- magyar: hala, hal; finn: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kota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- magyar: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hota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hot, hoz, ház)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3.) </w:t>
      </w:r>
      <w:r w:rsidRPr="007B73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u w:val="single"/>
          <w:lang w:eastAsia="hu-HU"/>
        </w:rPr>
        <w:t>Nyelvtani eszközkészlet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 toldalékok agglutináló (ragasztó) használata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.) </w:t>
      </w:r>
      <w:r w:rsidRPr="007B73C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birtokos személyjelezés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finnugor: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-m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-t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-s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magyar: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-m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-d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-a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-e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-ja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-je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(pl. házam, háza</w:t>
      </w:r>
      <w:r w:rsidRPr="007B73C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d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ház</w:t>
      </w:r>
      <w:r w:rsidRPr="007B73C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a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anyám, anyád, anyja stb.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mordvin: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kudo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=ház,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kudo</w:t>
      </w:r>
      <w:r w:rsidRPr="007B73C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m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=háza</w:t>
      </w:r>
      <w:r w:rsidRPr="007B73C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m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</w:t>
      </w:r>
      <w:r w:rsidRPr="007B73C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.) ‘k' többesjel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mordvin: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kudomo</w:t>
      </w:r>
      <w:r w:rsidRPr="007B73C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k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=házaim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c.</w:t>
      </w:r>
      <w:proofErr w:type="gram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 </w:t>
      </w:r>
      <w:r w:rsidRPr="007B73C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határozóragok</w:t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finnugor: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-n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-t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-tt</w:t>
      </w:r>
      <w:proofErr w:type="spellEnd"/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d) - igeragozásban a személyragok használata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</w:t>
      </w:r>
      <w:proofErr w:type="gram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 - igeidők, módjelek alkalmazása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</w:t>
      </w:r>
      <w:proofErr w:type="gram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 - a melléknevek fokozásának jele: a '</w:t>
      </w:r>
      <w:proofErr w:type="spell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bb</w:t>
      </w:r>
      <w:proofErr w:type="spell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'</w:t>
      </w:r>
    </w:p>
    <w:p w:rsidR="007B73C9" w:rsidRPr="007B73C9" w:rsidRDefault="007B73C9" w:rsidP="007B73C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</w:t>
      </w:r>
      <w:proofErr w:type="gramEnd"/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 - a nyelvtani nemek hiánya</w:t>
      </w:r>
    </w:p>
    <w:p w:rsidR="004B53F3" w:rsidRDefault="007B73C9" w:rsidP="007B73C9"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7B73C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Read more: </w:t>
      </w:r>
      <w:hyperlink r:id="rId5" w:anchor="ixzz3ul16Gl9B" w:history="1">
        <w:r w:rsidRPr="007B73C9">
          <w:rPr>
            <w:rFonts w:ascii="Verdana" w:eastAsia="Times New Roman" w:hAnsi="Verdana" w:cs="Times New Roman"/>
            <w:color w:val="003399"/>
            <w:sz w:val="18"/>
            <w:szCs w:val="18"/>
            <w:u w:val="single"/>
            <w:lang w:eastAsia="hu-HU"/>
          </w:rPr>
          <w:t>http://www.tetelbank.hupont.hu/22/nyelvtan-2#ixzz3ul16Gl9B</w:t>
        </w:r>
      </w:hyperlink>
    </w:p>
    <w:sectPr w:rsidR="004B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75A1A"/>
    <w:multiLevelType w:val="multilevel"/>
    <w:tmpl w:val="A68E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C9"/>
    <w:rsid w:val="004B53F3"/>
    <w:rsid w:val="007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E9B0E-6FA3-4FF5-B386-F8884AF3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telbank.hupont.hu/22/nyelvtan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1</cp:revision>
  <dcterms:created xsi:type="dcterms:W3CDTF">2015-12-19T09:28:00Z</dcterms:created>
  <dcterms:modified xsi:type="dcterms:W3CDTF">2015-12-19T09:29:00Z</dcterms:modified>
</cp:coreProperties>
</file>